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6F" w:rsidRDefault="00952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rFonts w:ascii="Times New Roman" w:hAnsi="Times New Roman" w:cs="Times New Roman"/>
          <w:sz w:val="22"/>
          <w:szCs w:val="22"/>
        </w:rPr>
        <w:t>Приложение 5</w:t>
      </w:r>
      <w:r w:rsidR="00FE796F">
        <w:rPr>
          <w:rFonts w:ascii="Times New Roman" w:hAnsi="Times New Roman" w:cs="Times New Roman"/>
          <w:sz w:val="22"/>
          <w:szCs w:val="22"/>
        </w:rPr>
        <w:br/>
      </w:r>
    </w:p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FE796F" w:rsidRPr="003E0DD3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</w:rPr>
      </w:pPr>
      <w:r w:rsidRPr="003E0DD3">
        <w:rPr>
          <w:rFonts w:ascii="Times New Roman" w:hAnsi="Times New Roman" w:cs="Times New Roman"/>
          <w:b/>
          <w:bCs/>
          <w:sz w:val="24"/>
        </w:rPr>
        <w:t>Рабочий план счетов</w:t>
      </w:r>
    </w:p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 w:cs="Times New Roman"/>
          <w:sz w:val="22"/>
          <w:szCs w:val="22"/>
        </w:rPr>
        <w:t> </w:t>
      </w:r>
    </w:p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44"/>
        <w:gridCol w:w="550"/>
        <w:gridCol w:w="1212"/>
        <w:gridCol w:w="878"/>
        <w:gridCol w:w="587"/>
        <w:gridCol w:w="1715"/>
        <w:gridCol w:w="2317"/>
        <w:gridCol w:w="10"/>
      </w:tblGrid>
      <w:tr w:rsidR="00FE796F">
        <w:trPr>
          <w:gridAfter w:val="1"/>
          <w:wAfter w:w="10" w:type="dxa"/>
        </w:trPr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КБК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КФО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Синтетический счет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Аналитический код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по КОСГУ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счета</w:t>
            </w:r>
          </w:p>
        </w:tc>
      </w:tr>
      <w:tr w:rsidR="00FE796F">
        <w:trPr>
          <w:gridAfter w:val="1"/>
          <w:wAfter w:w="10" w:type="dxa"/>
        </w:trPr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объекта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учета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группы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вида</w:t>
            </w: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796F">
        <w:trPr>
          <w:gridAfter w:val="1"/>
          <w:wAfter w:w="10" w:type="dxa"/>
        </w:trPr>
        <w:tc>
          <w:tcPr>
            <w:tcW w:w="7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Разряд номера счета</w:t>
            </w: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E796F">
        <w:trPr>
          <w:gridAfter w:val="1"/>
          <w:wAfter w:w="10" w:type="dxa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(1–17)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(18)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(19–21)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(22)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(23)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(24–26)</w:t>
            </w: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796F">
        <w:tc>
          <w:tcPr>
            <w:tcW w:w="21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нежилых помещений (зданий и сооружений) – недвижимого имущества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нежилых помещений (зданий и сооружений) – недвижимого имущества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инвентаря производственного и хозяйственного – иного движимого имущества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инвентаря производственного и хозяйственного – иного движимого имущества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411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нежилых помещений (зданий и сооружений) – недвижимого имущества учреждения за счет амортизации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411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инвентаря производственного и хозяйственного – иного движимого имущества учреждения за счет амортизации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011316Ч0090000406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вложений в основные средства – иное движимое имущество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011316Ч0090000406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основные средства – иное движимое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00000000000000000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510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Поступления средств в кассу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00000000000000000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Выбытия средств из кассы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00000000000000000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510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Поступления средств в кассу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00000000000000000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Выбытия средств из кассы учреждения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011316Ч0090000244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402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Результат прошлых отчетных периодов по кассовому исполнению бюджета</w:t>
            </w:r>
          </w:p>
        </w:tc>
      </w:tr>
      <w:tr w:rsidR="00FE796F"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\</w:t>
      </w: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2E6A1A" w:rsidRDefault="002E6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3E0DD3" w:rsidRPr="003E0DD3" w:rsidRDefault="003E0DD3" w:rsidP="003E0DD3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3E0DD3">
        <w:rPr>
          <w:rFonts w:ascii="Times New Roman" w:hAnsi="Times New Roman" w:cs="Times New Roman"/>
          <w:b/>
          <w:bCs/>
          <w:sz w:val="24"/>
        </w:rPr>
        <w:t>Единый план счетов</w:t>
      </w:r>
    </w:p>
    <w:p w:rsidR="003E0DD3" w:rsidRPr="003E0DD3" w:rsidRDefault="003E0DD3" w:rsidP="003E0DD3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60"/>
        <w:gridCol w:w="3570"/>
        <w:gridCol w:w="420"/>
        <w:gridCol w:w="700"/>
        <w:gridCol w:w="1375"/>
        <w:gridCol w:w="1575"/>
      </w:tblGrid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auto"/>
          </w:tcPr>
          <w:p w:rsidR="003E0DD3" w:rsidRPr="00D945BD" w:rsidRDefault="003E0DD3" w:rsidP="00FD6350">
            <w:r w:rsidRPr="00D945BD">
              <w:t>Код</w:t>
            </w:r>
          </w:p>
        </w:tc>
        <w:tc>
          <w:tcPr>
            <w:tcW w:w="3570" w:type="dxa"/>
            <w:shd w:val="clear" w:color="FFFFFF" w:fill="auto"/>
          </w:tcPr>
          <w:p w:rsidR="003E0DD3" w:rsidRPr="00D945BD" w:rsidRDefault="003E0DD3" w:rsidP="00FD6350">
            <w:r w:rsidRPr="00D945BD">
              <w:t>Наименование</w:t>
            </w:r>
          </w:p>
        </w:tc>
        <w:tc>
          <w:tcPr>
            <w:tcW w:w="420" w:type="dxa"/>
            <w:shd w:val="clear" w:color="FFFFFF" w:fill="auto"/>
          </w:tcPr>
          <w:p w:rsidR="003E0DD3" w:rsidRPr="00D945BD" w:rsidRDefault="003E0DD3" w:rsidP="00FD6350">
            <w:r w:rsidRPr="00D945BD">
              <w:t>Акт.</w:t>
            </w:r>
          </w:p>
        </w:tc>
        <w:tc>
          <w:tcPr>
            <w:tcW w:w="700" w:type="dxa"/>
            <w:shd w:val="clear" w:color="FFFFFF" w:fill="auto"/>
          </w:tcPr>
          <w:p w:rsidR="003E0DD3" w:rsidRPr="00D945BD" w:rsidRDefault="003E0DD3" w:rsidP="00FD6350">
            <w:r w:rsidRPr="00D945BD">
              <w:t>№ журнала</w:t>
            </w:r>
          </w:p>
        </w:tc>
        <w:tc>
          <w:tcPr>
            <w:tcW w:w="1375" w:type="dxa"/>
            <w:shd w:val="clear" w:color="FFFFFF" w:fill="auto"/>
          </w:tcPr>
          <w:p w:rsidR="003E0DD3" w:rsidRPr="00D945BD" w:rsidRDefault="003E0DD3" w:rsidP="00FD6350">
            <w:r w:rsidRPr="00D945BD">
              <w:t>Субконто 1</w:t>
            </w:r>
          </w:p>
        </w:tc>
        <w:tc>
          <w:tcPr>
            <w:tcW w:w="1575" w:type="dxa"/>
            <w:shd w:val="clear" w:color="FFFFFF" w:fill="auto"/>
          </w:tcPr>
          <w:p w:rsidR="003E0DD3" w:rsidRPr="00D945BD" w:rsidRDefault="003E0DD3" w:rsidP="00FD6350">
            <w:r w:rsidRPr="00D945BD">
              <w:t>Субконто 2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Жилые помещения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(здания и сооружения)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Инвестиционная недвижимость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Машины и оборудование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Инвентарь производственный и хозяйственный 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Биологические ресурсы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основные средства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(здания и сооружения)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Инвестиционная недвижимость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Машины и оборудование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Инвентарь производственный и хозяйственный 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Биологические ресурсы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101.38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основные средства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Жилые помещения – имущество в </w:t>
            </w:r>
            <w:r w:rsidRPr="00D945BD">
              <w:lastRenderedPageBreak/>
              <w:t>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Основные </w:t>
            </w:r>
            <w:r w:rsidRPr="00D945BD">
              <w:lastRenderedPageBreak/>
              <w:t>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101.92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(здания и сооружения)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Машины и оборудование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Инвентарь производственный и хозяйственный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Биологические ресурсы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101.98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основные средства – имущество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102.20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 – 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102.30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 – 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 –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Земля -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Ресурсы недр -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непроизведенные активы - недвижимое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Ресурсы недр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непроизведенные активы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 в составе имущества концедента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103.91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Земля в составе имущества концедента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жилых помещений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инвестиционной недвижимости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транспортных средств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Амортизация нежилых помещений (зданий и сооружений) – особо ценного движимого имущества </w:t>
            </w:r>
            <w:r w:rsidRPr="00D945BD">
              <w:lastRenderedPageBreak/>
              <w:t>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104.24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машин и оборудования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инвентаря производственного и хозяйственного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биологических ресурсов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прочих основных средств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нематериальных активов – особо ценногодвижимого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машин и оборудования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транспортных средств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 инвентаря производственного и хозяйственного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биологических ресурсов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прочих основных средств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нематериальных активов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жилыми помещениями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машинами и оборудованием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транспортными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инвентарем производственном и хозяйственным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Амортизация прав пользования </w:t>
            </w:r>
            <w:r w:rsidRPr="00D945BD">
              <w:lastRenderedPageBreak/>
              <w:t>биологическими ресурсами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Основные </w:t>
            </w:r>
            <w:r w:rsidRPr="00D945BD">
              <w:lastRenderedPageBreak/>
              <w:t>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104.48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прочими основными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104.49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прав пользования непроизведенными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имущества, составляющего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недвижимого имущества в составе имущества казны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движимого имущества в составе имущества казны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104.54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нематериальных активов в составе имущества казны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104.59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имущества казны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 имущества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жилых помещений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нежилых помещений (зданий и сооружений)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машин и оборудования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транспортных средств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инвентаря производственного и хозяйственного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биологических ресурсов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104.98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прочего имущества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Медикаменты и перевязочные средства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Продукты питания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Горюче-смазочные материалы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Строительные материалы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Мягкий инвентарь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материальные запасы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Готовая продукция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Товары – 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105.А8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(На складах) Товары –  особо ценное движимое имущество учреждения.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105.Б8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(В рознице) Товары –  особо ценное движимое имущество учреждения.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105.29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Наценка на товары –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Медикаменты и перевязочные средств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Продукты питания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Горюче-смазочные материалы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Строительные материалы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Мягкий инвентарь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материальные запасы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Готовая продукция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Товары – 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105.В8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(На складах) Товары –  иное движимое имущество учреждения.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105.Г8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(В рознице) Товары –  иное движимое имущество учреждения.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105.39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Наценка на товары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- недвижимое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непроизведенные активы - недвижимое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106.КС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- недвижимое имущество. Капитальное строительство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–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нематериальные активы –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материальные запасы –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106.2И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(Изготовление) Вложения в материальные запасы –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106.2П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(Покупка) Вложения в материальные запасы –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Партии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нематериальные активы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непроизведенные активы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106.34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материальные запасы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106.3И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(Изготовление) Вложения в материальные запасы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106.3П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(Покупка) Вложения в материальные запасы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Партии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объекты финансовой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- объекты финансовой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имущество концедента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основные средства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106.93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непроизведенные активы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Недвижимое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– особо ценное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 – особо ценное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- иное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107.33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 – иное движимое имущество учреждения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 имущества казны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составляющее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Движимое имущество, составляющее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Ценности государственных фондов России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108.57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активы,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активы, составляющие казну. в концессии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 концедента, составляющее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Движимое имущество концедента, составляющее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108.95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Непроизведенные активы (земля) </w:t>
            </w:r>
            <w:r w:rsidRPr="00D945BD">
              <w:lastRenderedPageBreak/>
              <w:t>концедента, составляющие казну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Основные </w:t>
            </w:r>
            <w:r w:rsidRPr="00D945BD">
              <w:lastRenderedPageBreak/>
              <w:t>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109.00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Затраты на изготовление готовой продукции, выполнение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Себестоимость готовой продукции,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Себестоимость готовой продукции,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Накладные расходы производства готовой продукции,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109.71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Накладные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109.80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Общехозяйственные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109.81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Общехозяйственные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нефинансовыми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жилыми помещениями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нежилыми помещениями (зданиями и сооружениями)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машинами и оборудованием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транспортными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инвентарем производственным и хозяйственным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биологическими ресурсами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прочими основными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111.49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Права пользования непроизведенными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жилых помещений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инвестиционной недвижимости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транспортных средств - недвижимого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нежилых помещений (зданий и сооружений)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машин и оборудования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транспортных средств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Обесценение инвентаря производственного и хозяйственного – особо ценного движимого </w:t>
            </w:r>
            <w:r w:rsidRPr="00D945BD">
              <w:lastRenderedPageBreak/>
              <w:t>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114.27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биологических ресурсов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прочих основных средств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нематериальных активов – особо ценного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нежилых помещений (зданий и сооружений) - иного движимого имущества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инвестиционной недвижимости –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машин и оборудования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транспортных средств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биологических ресурсов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прочих основных средств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нематериальных активов - иного движимого имущества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непроизведенных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земли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114.62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ресурсов недр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114.63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Обесценение прочих непроизведенных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7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на лицевых счетах учреждения в органе казначейства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на лицевых счетах в органе казначейства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в органе казначейства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на счетах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Денежные средства учреждения в </w:t>
            </w:r>
            <w:r w:rsidRPr="00D945BD">
              <w:lastRenderedPageBreak/>
              <w:t>кредитной организации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Разделы </w:t>
            </w:r>
            <w:r w:rsidRPr="00D945BD">
              <w:lastRenderedPageBreak/>
              <w:t>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201.26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на специальных счетах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средства  в кассе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Касса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1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201.35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документы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денежных документов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органе Федерального казначейства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рублях в органе Федерального казначейства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органе Федерального казначейства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рублях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кредитной организации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бюджета в иностранной валюте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депозитных счетах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депозитных счетах в рублях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депозитных счетах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202.33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депозитных счетах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поступлений, распределяемые между бюджетами бюджетной системы Российской Федерации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бюджетных учреждений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автономных учреждений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Средства иных организаций на счетах органа, осуществляющего </w:t>
            </w:r>
            <w:r w:rsidRPr="00D945BD">
              <w:lastRenderedPageBreak/>
              <w:t>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203.20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органа, осуществляющего кассовое обслуживание,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бюжета на счетах органа, осуществляющего кассовое обслуживание,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бюжетных учреждений на счетах органа, осуществляющего кассовое обслуживание,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автономных учреждений на счетах органа, осуществляющего кассовое обслуживание,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иных организаций на счетах органа, осуществляющего кассовое обслуживание,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на счетах для выплаты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бюджета на счетах для выплаты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бюджетных учреждений на счетах для выплаты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автономных учреждений на счетах для выплаты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203.35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Средства иных организаций на счетах для выплаты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Финансовые вложения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Ценные бумаги,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Облигации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Векселя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Иные ценные бумаги,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Акции и иные формы участия в 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Акции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Участие в государственных (муниципальных) предприятиях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Участие в государственных (муниципальных) учреждениях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Иные формы участия в 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Иные 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Доли в международных организациях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204.53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налоговым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плательщиками налоговых доходов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собственности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операционной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финансовой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платежей при пользовании природными ресурсами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процентов по депозитам, остаткам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процентов по иным финансовым инструментам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дивидендов от объектов инвестирования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205.28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иным доходам от собственности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оказания платных услуг (работ), компенсаций затрат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оказания платных услуг (работ)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оказания услуг (работ) по программе обязательного медицинского страхования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условным арендным платежам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суммам штрафов, пеней, неустоек, возмещений ущерба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прочих сумм принудительного изъятия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 безвозмездным поступлениям от бюджетов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поступлениям от других бюджетов бюджетной системы Российской Федерации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поступлениям от наднациональных организаций и правительств иностранных государств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поступлениям от международных финансовых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социальное страхование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плательщиками  страховых взносов на обязательное социальное страхование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операций с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операций с основными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операций с нематериальными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операций с непроизведенными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операций с материальными запасами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205.75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по доходам от операций с </w:t>
            </w:r>
            <w:r w:rsidRPr="00D945BD">
              <w:lastRenderedPageBreak/>
              <w:t>финансовыми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205.80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прочим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205.81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невыясненным поступлениям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205.83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субсидиям на иные цели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205.84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субсидиям на осуществление капитальных вложений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205.89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выданным авансам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оплате труда и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прочим выплатам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услугам связи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транспортным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коммунальным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арендной плате за пользование имуществом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работам, услугам по содержанию имущества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прочим 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страхованию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услугам, работам для целей капитальных вложений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поступлению нефинансовых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приобретению основных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приобретению нематериальных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приобретению непроизведенных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приобретению материальных запасов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по безвозмездным </w:t>
            </w:r>
            <w:r w:rsidRPr="00D945BD">
              <w:lastRenderedPageBreak/>
              <w:t>перечислениям бюджетам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206.51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авансовым перечислениям международным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социальному обеспечению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206.62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пособиям по социальной помощи населению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206.63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пособиям, выплачиваемым организациями сектора государственного управления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на приобретение ценных бумаг и иных финансовых вложений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на приобретение ценных бумаг,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на приобретение акций и по иным формам  участия в 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206.75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на приобретение иных 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прочим расходам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206.96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авансам по оплате иных расходов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кредитам, займам (ссудам)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предоставленным кредитам, займам (ссудам)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дебиторами по бюджетным кредитам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предоставленным займам, ссудам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дебиторами по бюджетным кредитам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по предоставленным </w:t>
            </w:r>
            <w:r w:rsidRPr="00D945BD">
              <w:lastRenderedPageBreak/>
              <w:t>займам (ссудам)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207.30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дебиторами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207.33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дебиторами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заработной плате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прочим выплатам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услуг связи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транспортных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коммунальных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прочих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страхования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поступлению нефинансовых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приобретению основных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приобретению нематериальных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приобретению материальных запасов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социальному обеспечению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208.61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208.62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пособий по социальной помощи населению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208.63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прочим расходам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пошлин и сборов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других экономических санкций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208.96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подотчетными лицами по оплате иных расходов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3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и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компенсации затрат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компенсации затрат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штрафам, пеням, неустойкам, возмещениям ущерба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страховых возмещений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доходам от прочих сумм принудительного изъятия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нефинансовым активам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209.71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основным средствам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 нематериальным активам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непроизведенным активам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209.74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ущербу материальным запасам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209.80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209.81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недостачам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209.82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недостачам иных 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209.89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5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расчеты с дебиторами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210.Н1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(НДС к распределению) 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210.Р1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финансовым органом по поступлениям в бюджет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финансовым органом по наличным денежным средствам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распределенным поступлениям к зачислению в бюджет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прочими дебиторами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учредителем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налоговым вычетам по НДС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авансам полученным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210.Н2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(Нераспределенный НДС) 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210.Р2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приобретенным материальным ценностям,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НДС по авансам уплаченным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210.82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210.92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Внутренние расчеты по поступлениям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Внутренние расчеты по выбытиям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ценные бумаги,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облигации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векселя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иные ценные бумаги,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акции и иные формы участия в 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акции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 в государственные (муниципальные) предприятия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государственные (муниципальные)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Вложения в иные формы участия в </w:t>
            </w:r>
            <w:r w:rsidRPr="00D945BD">
              <w:lastRenderedPageBreak/>
              <w:t>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215.50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иные 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международные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215.53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прочие 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кредиторами по долговым обязательствам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долговым обязательствам в рублях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кредиторами по государственным (муниципальным) ценным бумагам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кредиторами по государственному (муниципальному) долгу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заимствованиям, не являющимся  государственным (муниципальным) долгом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кредиторами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долговым обязательствам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кредиторами по государственным (муниципальным) ценным бумагам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301.43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с иными кредиторами по государственному (муниципальному) </w:t>
            </w:r>
            <w:r w:rsidRPr="00D945BD">
              <w:lastRenderedPageBreak/>
              <w:t>долгу 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301.44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заимствованиям в иностранной валюте, не являющимся  государственным (муниципальным) долгом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принятым обязательствам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оплате труда и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заработной плате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прочим выплатам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начислениям на выплаты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услугам связи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транспортным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коммунальным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арендной плате за пользование имуществом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работам, услугам по содержанию имущества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прочим работам, услугам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страхованию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услугам, работам для целей капитальных вложений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поступлению нефинансовых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основных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нематериальных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непроизведенных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материальных запасов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безвозмездным перечислениям бюджетам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перечислениям международным организациям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социальному обеспечению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302.61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302.62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пособиям по социальной помощи населению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302.63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ценных бумаг и по иным финансовым вложениям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ценных бумаг, кроме акций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акций и иных форм участия в капитале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302.75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приобретению иных финансовых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 прочим расходам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штрафам за нарушение условий контрактов (договоров)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другим экономическим санкциям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302.96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иным расходам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4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платежам в бюджеты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налогу на доходы физических лиц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налогу на прибыль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налогу на добавленную стоимость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прочим платежам в бюджет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303.09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дополнительным страховым взносам на пенсионное страхование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по страховым взносам на обязательное пенсионное страхование на выплату </w:t>
            </w:r>
            <w:r w:rsidRPr="00D945BD">
              <w:lastRenderedPageBreak/>
              <w:t>накопительной части трудовой пенсии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303.12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налогу на имущество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303.13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земельному налогу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налогов и платежей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расчеты с кредиторами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средствам, полученным во временное распоряжение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депонентами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удержаниям из выплат по оплате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6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Внутриведомственные расчеты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платежам из бюджета с финансовым органом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2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с прочими кредиторами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304.84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Консолидируемые расчеты года, предшествующего отчетному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304.86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Иные расчеты года, предшествующего отчетному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Консолидируемые расчеты иных прошлых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304.96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Иные расчеты прошлых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306.00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выплате наличных денег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бюджета на счетах органа, осуществляющего кассовое обслуживание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бюджетных учреждений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автономных учреждений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307.15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операциям иных организаций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308.00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Внутренние расчеты по поступлениям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309.00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Внутренние расчеты по выбытиям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Финансовый результат экономического субъекта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401.18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финансового года, предшествующего отчетному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401.19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прошлых финансовых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финансового года, предшествующего отчетному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прошлых финансовых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Финансовый результат прошлых отчетных периодов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будущих периодов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будущих периодов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будущих периодов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401.60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Резервы предстоящих расходов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Резервы и оценочные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402.00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Результат по кассовым операциям бюджета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402.10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Результат по кассовому исполнению бюджета по поступлениям в бюджет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402.20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Результат по кассовому исполнению бюджета по выбытиям из бюджета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402.30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Результат прошлых отчетных периодов по кассовому исполнению бюджета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8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получателей бюджетных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501.19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получателей бюджетных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получателей бюджетных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501.40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второго года, следующего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получателей бюджетных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501.49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получателей бюджетных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Лимиты бюджетных обязательств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501.99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лимиты бюджетных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Обязательства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денежные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авансовые денежные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Авансовые денежные обязательства к исполнению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Исполненные денежные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Принимаемые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502.19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Отложенные обязательства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Принятые денежные обязательства на первый год, следующий за </w:t>
            </w:r>
            <w:r w:rsidRPr="00D945BD">
              <w:lastRenderedPageBreak/>
              <w:t>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502.23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авансовые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Авансовые денежные обязательства к исполнению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Исполненные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Отложенные обязательства на первый год, следующий за текущим (на очередной финансовый год)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авансовые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Авансовые денежные обязательства к исполнению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Исполненные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Отложенные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денежные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авансовые денежные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502.44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Авансовые денежные обязательства к исполнению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Исполненные денежные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Принимаемые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502.49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Отложенные обязательства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 за пределами планового периода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денежные обязательства за пределами планового периода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авансовые денежные обязательства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Авансовые денежные обязательства к исполнению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Исполненные денежные обязательства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Принимаемые обязательства за пределами планового периода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502.99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Отложенные обязательства за пределами планового периода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Принятые обязательства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503.19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Бюджетные ассигнования получателей бюджетных средств и </w:t>
            </w:r>
            <w:r w:rsidRPr="00D945BD">
              <w:lastRenderedPageBreak/>
              <w:t>администраторов выплат по источникам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503.24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503.39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второго года, следующего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503.49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Доведенные бюджетные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Бюдженые ассигнования к распределению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Бюдженые ассигнования получателей бюджетных средств и администраторов выплат по источникам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Переданные бюдженые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Полученные бюдженые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Бюдженые ассигнования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503.99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Утвержденные бюдженые ассигнования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Сметные (плановые, прогнозные) </w:t>
            </w:r>
            <w:r w:rsidRPr="00D945BD">
              <w:lastRenderedPageBreak/>
              <w:t>назначения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504.10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доходам (поступлениям)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(плановые) назначения по расходам (выплатам)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очередного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доходам (поступлениям)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(плановые) назначения по расходам (выплатам)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доходам (поступлениям)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расходам (выплатам)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доходам (поступлениям)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расходам (выплатам)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доходам (поступлениям)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504.92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Сметные (плановые, прогнозные) назначения по расходам (выплатам)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 на очередной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506.90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507.00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Утвержденный объем финансового обеспечения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507.10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Утвержденный объем финансового обеспечения на текущий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507.20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Утвержденный объем финансового </w:t>
            </w:r>
            <w:r w:rsidRPr="00D945BD">
              <w:lastRenderedPageBreak/>
              <w:t>обеспечения на очередной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Разделы </w:t>
            </w:r>
            <w:r w:rsidRPr="00D945BD">
              <w:lastRenderedPageBreak/>
              <w:t>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507.30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507.40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507.90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508.00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 текущего финансового года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 на очередной финансовый год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 на второй год, следующий за текущим (первый год, следующий за очередным)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 на второй год, следующий за очередным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508.90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Получено финансового обеспечения на иные годы (за пределами планового периода)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>
            <w:r w:rsidRPr="00D945BD">
              <w:t>9</w:t>
            </w:r>
          </w:p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Имущество, полученное в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 в пользовании по договорам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 в пользовании по договорам безвозмездного пользования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 в пользовании по договорам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01.32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Иное движимое имущество в пользовании по договорам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ценности на хранении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02.1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 на хранении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02.2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 на хранении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Бланки строгой отчетности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Бланки строгой отчетности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03.1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Бланки строгой отчетности (в усл. ед.)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Бланки строгой отчетности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Задолженность неплатежеспособных дебиторов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ценности, оплаченные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05.1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ОС, НМА, оплаченные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Извещения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05.2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МЗ, оплаченные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Извещения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Задолженность учащихся и студентов за невозвращенные материальные ценности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Награды, призы, кубки и ценные подарки, сувениры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07.1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 Ус.ед.) Награды, призы, кубки и ценные подарки, сувениры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07.2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Награды, призы, кубки и ценные подарки, сувениры по стоимости приобретения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Путевки неоплаченные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денежных документов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Денежные документы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09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Запасные части к транспортным средствам, выданные взамен изношенных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Обеспечение исполнения обязательств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обеспечения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Государственные и муниципальные гарантии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Государственные гарантии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11.2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Муниципальные гарантии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Экспериментальные устройства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13.1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Экспериментальные устройства ( ОС)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13.2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Экспериментальные устройства ( МЗ)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Расчетные документы, ожидающие исполнения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Поступления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Поступление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Поступление денежных средств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Поступление денежных средств на специальные счета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17.07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Поступление денежных средств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Поступления денежных средств на счет 40116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17.34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Поступления денежных средств в кассу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Выбытия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Выбытия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Разделы </w:t>
            </w:r>
            <w:r w:rsidRPr="00D945BD">
              <w:lastRenderedPageBreak/>
              <w:t>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18.03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Выбытие денежных средств в пути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Выбытие денежных средств со специальных счетов в кредитной организации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18.07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Выбытия денежных средств в иностранной валюте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Разделы лицевых счетов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Выбытия денежных средств со счета 40116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18.34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Выбытия денежных средств из кассы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19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Невыясненные поступления прошлых лет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Задолженность, невостребованная кредиторами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в эксплуатации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в эксплуатации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Машины и оборудование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Инвентарь производственный и хозяйственный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Биологические ресурсы - особо ценное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основные средства - особо ценное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в эксплуатации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Нежилые помещения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Инвестиционная недвижимость –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Машины и оборудование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средства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Инвентарь производственный и хозяйственный - иное 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Биологические ресурсы - иное движимое имущество учреждения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21.38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Прочие основные средства - иное </w:t>
            </w:r>
            <w:r w:rsidRPr="00D945BD">
              <w:lastRenderedPageBreak/>
              <w:t>движимое имущество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Основные </w:t>
            </w:r>
            <w:r w:rsidRPr="00D945BD">
              <w:lastRenderedPageBreak/>
              <w:t>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 xml:space="preserve">Центры </w:t>
            </w:r>
            <w:r w:rsidRPr="00D945BD">
              <w:lastRenderedPageBreak/>
              <w:t>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ценности, полученные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22.1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ОС, полученные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22.2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МЗ, полученные по централизованному снабжению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Периодические издания для пользования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Имущество, переданное в доверительное управление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переданное в доверительное управление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- недвижимое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НПА - недвижимое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имущество, переданное в доверительное управление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- особо ценное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 - особо ценное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 - особо ценное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Иное движимое имущество, переданное в доверительное управление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 - иное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 - иное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 - иное движимое имущество в доверительном управлении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24.60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Финансовые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Имущество, переданное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переданное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недвижимое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НПА - недвижимое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имущество, переданное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особо ценное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НМА- особо ценное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МЗ- особо ценное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Иное движимое имущество, переданное в возмездное </w:t>
            </w:r>
            <w:r w:rsidRPr="00D945BD">
              <w:lastRenderedPageBreak/>
              <w:t>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25.31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иное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НМА- иное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МЗ- иное движимое имущество, переданные в аренду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Ценности государственных фондов России,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активы, составляющие казну,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запасы, составляющие казну,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25.57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активы, составляющие казну, переданные в возмездное пользование (аренду)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недвижимое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26.13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НПА- недвижимое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Особо ценное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особо ценное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НМА- особо ценное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 - особо ценное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ОС- иное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НМА- иное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26.34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МЗ - иное движимое имущество,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Драгоценные металлы и драгоценные камни,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запасы,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26.57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активы, составляющие казну, переданные в безвозмездное пользование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Представленные субсидии на приобретение жилья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исполнению денежных обязательств через третьих лиц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Акции по номинальной стоимости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Активы в управляющих компаниях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Бюджетные инвестиции, реализуемые организациями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Авансы полученные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с плательщиками доходов от собственности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финансовой аренды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платежей при пользовании природными ресурсами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процентов по депозитам, остаткам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процентов по иным финансовым инструментам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Договоры и иные основания возникновения </w:t>
            </w:r>
            <w:r w:rsidRPr="00D945BD">
              <w:lastRenderedPageBreak/>
              <w:t>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АП5.27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дивидендов от объектов инвестирования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АП5.29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иным доходам от собственности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АП5.31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оказания платных услуг (работ)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АП5.32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оказания услуг (работ) по программе обязательного медицинского страхования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АП5.33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АП5.35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условным арендным платежам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АП5.71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операций с основными средствами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операций с нематериальными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операций с непроизведенными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АП5.74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операций с материальными запасами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АП5.75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доходам от операций с финансовыми активами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АП5.89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АП9.71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ущербу основным средствам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АП9.72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ущербу  нематериальным активам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АП9.73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ущербу непроизведенным активам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АП9.74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ущербу материальным запасам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АП9.89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(Авансы) Расчеты по иным доходам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Договоры и иные основания возникновения обязательств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ДПИ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Назначения по доходам и источникам финансирования дефицитов бюджетов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основных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Нематериальные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нематериальных активов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Н08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во внеоборотные активы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Основные средства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Материалы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Н15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Вложения в материальные запасы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(об) 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Себестоимость готовой продукции,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Н20.01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Прямые расходы производства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Н20.02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Косвенные расходы производства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Накладные расходы производства готовой продукции, работ, услуг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Н25.01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Прямые накладные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Н25.02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Косвенные накладные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Общехозяйственные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Н26.01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Прямые общехозяйственные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Н26.02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Косвенные общехозяйственные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Товары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Н41.01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Товары на складах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Н41.02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Товары в рознице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Наценка на товары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Центры материальной ответственности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Готовая продукция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Номенклатура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Н44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Издержки обращения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Виды затрат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социальному страхованию и обеспечению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 xml:space="preserve">Расчеты по страховым взносам на обязательное пенсионное </w:t>
            </w:r>
            <w:r w:rsidRPr="00D945BD">
              <w:lastRenderedPageBreak/>
              <w:t>страхование на выплату страховой части трудовой пенсии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Н69.03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доплату к пенсии членам летных экипажей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доплату к пенсии работникам организаций угольной промышленности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Н69.08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дополнительным страховым взносам на пенсионное страхование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Н69.09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Н69.10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Дополнительные взносы на страховую часть пенсии работникам, занятым на работах с вредными условиями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Н69.11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Н70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на оплату труда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и расходы по обычным видам деятельности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Выручка от реализации товаров, работ, услуг собственного производства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Выручка от реализации покупных товаров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Стоимость реализованных товаров, работ, услуг собственного производства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Стоимость реализованных покупных товаров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Транспортные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Косвенные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Н90.09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Прибыль / убыток от продаж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доходы и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Прочие доходы и расходы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Н91.01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доходы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Прочие доходы и расходы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(об) Реализуемые активы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Н91.02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Прочие расходы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Прочие доходы и расходы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(об) Реализуемые активы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lastRenderedPageBreak/>
              <w:t>Н91.09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Сальдо прочих доходов и расходов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Прочие доходы и расходы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Резервы предстоящих расходов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Резервы и оценочные обязательства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Н97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будущих периодов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Расходы будущих периодов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Н99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Налоговая база по налогу на прибыль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НД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Поступления и выбытия наличных денежных средств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КОСГУ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 и расходы, не учитываемые в целях налогообложения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НЕ.01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Выплаты в пользу физических лиц, которые не учтены на основании пунктов 1 - 48 статьи 270 НК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НЕ.02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Другие выплаты, которые не учтены на основании пунктов 1 - 48 статьи 270 НК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НЕ.03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Выплаты в пользу физических лиц, которые не учтены на основании пункта 49 статьи 270 НК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НЕ.04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Другие выплаты, которые не учтены на основании пункта 49 статьи 270 НК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НЕ.05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Внереализационные расходы, не учитываемые в целях налогообложения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НЕ.06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Доходы, не учитываемые в целях налогообложения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НПВ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Поступление и выбытие имущества, работ, услуг, прав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АП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(об) Условия поступления и выбытия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>
            <w:r w:rsidRPr="00D945BD">
              <w:t>(об) Контрагенты</w:t>
            </w:r>
          </w:p>
        </w:tc>
      </w:tr>
      <w:tr w:rsidR="003E0DD3" w:rsidRPr="00D945BD" w:rsidTr="00FD6350">
        <w:trPr>
          <w:trHeight w:val="60"/>
        </w:trPr>
        <w:tc>
          <w:tcPr>
            <w:tcW w:w="1260" w:type="dxa"/>
            <w:shd w:val="clear" w:color="FFFFFF" w:fill="FFFFFF"/>
          </w:tcPr>
          <w:p w:rsidR="003E0DD3" w:rsidRPr="00D945BD" w:rsidRDefault="003E0DD3" w:rsidP="00FD6350">
            <w:r w:rsidRPr="00D945BD">
              <w:t>ОЦИ</w:t>
            </w:r>
          </w:p>
        </w:tc>
        <w:tc>
          <w:tcPr>
            <w:tcW w:w="3570" w:type="dxa"/>
            <w:shd w:val="clear" w:color="FFFFFF" w:fill="FFFFFF"/>
          </w:tcPr>
          <w:p w:rsidR="003E0DD3" w:rsidRPr="00D945BD" w:rsidRDefault="003E0DD3" w:rsidP="00FD6350">
            <w:r w:rsidRPr="00D945BD">
              <w:t>Амортизация особо ценного имущества</w:t>
            </w:r>
          </w:p>
        </w:tc>
        <w:tc>
          <w:tcPr>
            <w:tcW w:w="420" w:type="dxa"/>
            <w:shd w:val="clear" w:color="FFFFFF" w:fill="FFFFFF"/>
          </w:tcPr>
          <w:p w:rsidR="003E0DD3" w:rsidRPr="00D945BD" w:rsidRDefault="003E0DD3" w:rsidP="00FD6350">
            <w:r w:rsidRPr="00D945BD">
              <w:t>П</w:t>
            </w:r>
          </w:p>
        </w:tc>
        <w:tc>
          <w:tcPr>
            <w:tcW w:w="700" w:type="dxa"/>
            <w:shd w:val="clear" w:color="FFFFFF" w:fill="FFFFFF"/>
          </w:tcPr>
          <w:p w:rsidR="003E0DD3" w:rsidRPr="00D945BD" w:rsidRDefault="003E0DD3" w:rsidP="00FD6350"/>
        </w:tc>
        <w:tc>
          <w:tcPr>
            <w:tcW w:w="1375" w:type="dxa"/>
            <w:shd w:val="clear" w:color="FFFFFF" w:fill="FFFFFF"/>
          </w:tcPr>
          <w:p w:rsidR="003E0DD3" w:rsidRPr="00D945BD" w:rsidRDefault="003E0DD3" w:rsidP="00FD6350">
            <w:r w:rsidRPr="00D945BD">
              <w:t>Контрагенты</w:t>
            </w:r>
          </w:p>
        </w:tc>
        <w:tc>
          <w:tcPr>
            <w:tcW w:w="1575" w:type="dxa"/>
            <w:shd w:val="clear" w:color="FFFFFF" w:fill="FFFFFF"/>
          </w:tcPr>
          <w:p w:rsidR="003E0DD3" w:rsidRPr="00D945BD" w:rsidRDefault="003E0DD3" w:rsidP="00FD6350"/>
        </w:tc>
      </w:tr>
    </w:tbl>
    <w:p w:rsidR="003E0DD3" w:rsidRDefault="003E0DD3" w:rsidP="003E0DD3">
      <w:pPr>
        <w:rPr>
          <w:sz w:val="28"/>
          <w:szCs w:val="28"/>
        </w:rPr>
      </w:pPr>
    </w:p>
    <w:p w:rsidR="003E0DD3" w:rsidRDefault="003E0DD3" w:rsidP="003E0DD3">
      <w:pPr>
        <w:rPr>
          <w:sz w:val="28"/>
          <w:szCs w:val="28"/>
        </w:rPr>
      </w:pPr>
    </w:p>
    <w:p w:rsidR="003E0DD3" w:rsidRDefault="003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3E0DD3" w:rsidRDefault="003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3E0DD3" w:rsidRDefault="003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3E0DD3" w:rsidRDefault="003E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FE796F" w:rsidRDefault="00FE7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 w:cs="Times New Roman"/>
          <w:b/>
          <w:bCs/>
          <w:sz w:val="22"/>
          <w:szCs w:val="22"/>
        </w:rPr>
        <w:t> Забалансовые счета</w:t>
      </w:r>
    </w:p>
    <w:tbl>
      <w:tblPr>
        <w:tblW w:w="0" w:type="auto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5"/>
        <w:gridCol w:w="7407"/>
        <w:gridCol w:w="1303"/>
        <w:gridCol w:w="10"/>
      </w:tblGrid>
      <w:tr w:rsidR="00FE796F">
        <w:trPr>
          <w:gridAfter w:val="1"/>
          <w:wAfter w:w="10" w:type="dxa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счета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Номер счета</w:t>
            </w:r>
          </w:p>
        </w:tc>
      </w:tr>
      <w:tr w:rsidR="00FE796F">
        <w:trPr>
          <w:trHeight w:val="352"/>
        </w:trPr>
        <w:tc>
          <w:tcPr>
            <w:tcW w:w="4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 на хранении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Сомнительная задолженность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Задолженность, невостребованная кредиторами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Основные средства в эксплуатации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пользованиеработникам (сотрудникам)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Предоставленные субсидии на приобретение жилья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Парковочные карты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28П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карты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29Т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Расчеты по исполнению денежных обязательств через третьих лиц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E796F"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796F" w:rsidRDefault="00FE796F"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796F" w:rsidRDefault="00FE796F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E796F" w:rsidRDefault="00FE796F">
      <w:r>
        <w:rPr>
          <w:rFonts w:ascii="Times New Roman" w:hAnsi="Times New Roman" w:cs="Times New Roman"/>
          <w:sz w:val="22"/>
          <w:szCs w:val="22"/>
        </w:rPr>
        <w:t>Забалансовые счета при отражении бухгалтерских записей формируются с учетом кода финансового обеспечения (КФО):</w:t>
      </w:r>
      <w:r>
        <w:rPr>
          <w:rFonts w:ascii="Times New Roman" w:hAnsi="Times New Roman" w:cs="Times New Roman"/>
          <w:bCs/>
          <w:sz w:val="22"/>
          <w:szCs w:val="22"/>
        </w:rPr>
        <w:br/>
        <w:t xml:space="preserve">– </w:t>
      </w:r>
      <w:r>
        <w:rPr>
          <w:rFonts w:ascii="Times New Roman" w:hAnsi="Times New Roman" w:cs="Times New Roman"/>
          <w:sz w:val="22"/>
          <w:szCs w:val="22"/>
        </w:rPr>
        <w:t>1 – бюджетная деятельность;</w:t>
      </w:r>
      <w:r>
        <w:rPr>
          <w:rFonts w:ascii="Times New Roman" w:hAnsi="Times New Roman" w:cs="Times New Roman"/>
          <w:sz w:val="22"/>
          <w:szCs w:val="22"/>
        </w:rPr>
        <w:br/>
        <w:t>– 3 – средства во временном распоряжении.</w:t>
      </w:r>
    </w:p>
    <w:sectPr w:rsidR="00FE796F" w:rsidSect="0047244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34" w:bottom="1134" w:left="14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E85" w:rsidRDefault="00E71E85">
      <w:r>
        <w:separator/>
      </w:r>
    </w:p>
  </w:endnote>
  <w:endnote w:type="continuationSeparator" w:id="1">
    <w:p w:rsidR="00E71E85" w:rsidRDefault="00E7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6F" w:rsidRDefault="00FE796F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6F" w:rsidRDefault="00FE79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E85" w:rsidRDefault="00E71E85">
      <w:r>
        <w:separator/>
      </w:r>
    </w:p>
  </w:footnote>
  <w:footnote w:type="continuationSeparator" w:id="1">
    <w:p w:rsidR="00E71E85" w:rsidRDefault="00E71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6F" w:rsidRDefault="00FE796F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6F" w:rsidRDefault="00FE796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5D016A"/>
    <w:multiLevelType w:val="hybridMultilevel"/>
    <w:tmpl w:val="DB9805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C56172C"/>
    <w:multiLevelType w:val="multilevel"/>
    <w:tmpl w:val="A354801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">
    <w:nsid w:val="2D8A4C93"/>
    <w:multiLevelType w:val="hybridMultilevel"/>
    <w:tmpl w:val="B908EB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1C4AD4"/>
    <w:multiLevelType w:val="hybridMultilevel"/>
    <w:tmpl w:val="FD5C3B1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911076A"/>
    <w:multiLevelType w:val="hybridMultilevel"/>
    <w:tmpl w:val="23607D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EED45A2"/>
    <w:multiLevelType w:val="hybridMultilevel"/>
    <w:tmpl w:val="138C57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0221980"/>
    <w:multiLevelType w:val="multilevel"/>
    <w:tmpl w:val="16E48BD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8">
    <w:nsid w:val="43926A6C"/>
    <w:multiLevelType w:val="hybridMultilevel"/>
    <w:tmpl w:val="E0C6C7C8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9">
    <w:nsid w:val="50714741"/>
    <w:multiLevelType w:val="multilevel"/>
    <w:tmpl w:val="A2F8AEE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5D3C2073"/>
    <w:multiLevelType w:val="hybridMultilevel"/>
    <w:tmpl w:val="1FAC87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20046CD"/>
    <w:multiLevelType w:val="hybridMultilevel"/>
    <w:tmpl w:val="B11642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74C5F03"/>
    <w:multiLevelType w:val="hybridMultilevel"/>
    <w:tmpl w:val="95F42E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9"/>
  </w:num>
  <w:num w:numId="10">
    <w:abstractNumId w:val="4"/>
  </w:num>
  <w:num w:numId="11">
    <w:abstractNumId w:val="1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BCD"/>
    <w:rsid w:val="002E6A1A"/>
    <w:rsid w:val="003E0DD3"/>
    <w:rsid w:val="0047244B"/>
    <w:rsid w:val="0062214A"/>
    <w:rsid w:val="00676085"/>
    <w:rsid w:val="006F3BD4"/>
    <w:rsid w:val="00952C5F"/>
    <w:rsid w:val="009D41D8"/>
    <w:rsid w:val="00A67F90"/>
    <w:rsid w:val="00BC334E"/>
    <w:rsid w:val="00E50BCD"/>
    <w:rsid w:val="00E71E85"/>
    <w:rsid w:val="00EF170A"/>
    <w:rsid w:val="00FE7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4B"/>
    <w:pPr>
      <w:suppressAutoHyphens/>
    </w:pPr>
    <w:rPr>
      <w:rFonts w:ascii="Arial" w:hAnsi="Arial" w:cs="Arial"/>
      <w:szCs w:val="24"/>
      <w:lang w:eastAsia="zh-CN"/>
    </w:rPr>
  </w:style>
  <w:style w:type="paragraph" w:styleId="1">
    <w:name w:val="heading 1"/>
    <w:basedOn w:val="a"/>
    <w:next w:val="a0"/>
    <w:qFormat/>
    <w:rsid w:val="0047244B"/>
    <w:pPr>
      <w:numPr>
        <w:numId w:val="1"/>
      </w:numPr>
      <w:spacing w:before="280" w:after="280"/>
      <w:outlineLvl w:val="0"/>
    </w:pPr>
    <w:rPr>
      <w:b/>
      <w:bCs/>
      <w:kern w:val="1"/>
      <w:sz w:val="22"/>
      <w:szCs w:val="22"/>
    </w:rPr>
  </w:style>
  <w:style w:type="paragraph" w:styleId="2">
    <w:name w:val="heading 2"/>
    <w:basedOn w:val="a"/>
    <w:next w:val="a"/>
    <w:qFormat/>
    <w:rsid w:val="0047244B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0"/>
    <w:qFormat/>
    <w:rsid w:val="0047244B"/>
    <w:pPr>
      <w:numPr>
        <w:ilvl w:val="2"/>
        <w:numId w:val="1"/>
      </w:numPr>
      <w:spacing w:before="280" w:after="280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47244B"/>
  </w:style>
  <w:style w:type="character" w:styleId="a4">
    <w:name w:val="Hyperlink"/>
    <w:rsid w:val="0047244B"/>
    <w:rPr>
      <w:color w:val="0000FF"/>
      <w:u w:val="single"/>
    </w:rPr>
  </w:style>
  <w:style w:type="character" w:customStyle="1" w:styleId="11">
    <w:name w:val="Заголовок 1 Знак"/>
    <w:rsid w:val="004724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rsid w:val="0047244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rsid w:val="0047244B"/>
    <w:rPr>
      <w:rFonts w:ascii="Tahoma" w:eastAsia="Times New Roman" w:hAnsi="Tahoma" w:cs="Tahoma"/>
      <w:sz w:val="16"/>
      <w:szCs w:val="16"/>
    </w:rPr>
  </w:style>
  <w:style w:type="character" w:customStyle="1" w:styleId="lspace">
    <w:name w:val="lspace"/>
    <w:rsid w:val="0047244B"/>
    <w:rPr>
      <w:color w:val="FF9900"/>
    </w:rPr>
  </w:style>
  <w:style w:type="character" w:customStyle="1" w:styleId="small">
    <w:name w:val="small"/>
    <w:rsid w:val="0047244B"/>
    <w:rPr>
      <w:sz w:val="16"/>
      <w:szCs w:val="16"/>
    </w:rPr>
  </w:style>
  <w:style w:type="character" w:customStyle="1" w:styleId="fill">
    <w:name w:val="fill"/>
    <w:rsid w:val="0047244B"/>
    <w:rPr>
      <w:b/>
      <w:bCs/>
      <w:i/>
      <w:iCs/>
      <w:color w:val="FF0000"/>
    </w:rPr>
  </w:style>
  <w:style w:type="character" w:customStyle="1" w:styleId="enp">
    <w:name w:val="enp"/>
    <w:rsid w:val="0047244B"/>
    <w:rPr>
      <w:color w:val="3C7828"/>
    </w:rPr>
  </w:style>
  <w:style w:type="character" w:customStyle="1" w:styleId="kdkss">
    <w:name w:val="kdkss"/>
    <w:rsid w:val="0047244B"/>
    <w:rPr>
      <w:color w:val="BE780A"/>
    </w:rPr>
  </w:style>
  <w:style w:type="character" w:customStyle="1" w:styleId="20">
    <w:name w:val="Заголовок 2 Знак"/>
    <w:rsid w:val="004724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6">
    <w:name w:val="Текст примечания Знак"/>
    <w:rsid w:val="0047244B"/>
    <w:rPr>
      <w:rFonts w:ascii="Arial" w:eastAsia="Times New Roman" w:hAnsi="Arial" w:cs="Arial"/>
    </w:rPr>
  </w:style>
  <w:style w:type="character" w:customStyle="1" w:styleId="12">
    <w:name w:val="Знак примечания1"/>
    <w:rsid w:val="0047244B"/>
    <w:rPr>
      <w:sz w:val="16"/>
      <w:szCs w:val="16"/>
    </w:rPr>
  </w:style>
  <w:style w:type="character" w:customStyle="1" w:styleId="a7">
    <w:name w:val="Верхний колонтитул Знак"/>
    <w:rsid w:val="0047244B"/>
    <w:rPr>
      <w:rFonts w:ascii="Arial" w:hAnsi="Arial" w:cs="Arial"/>
      <w:szCs w:val="24"/>
    </w:rPr>
  </w:style>
  <w:style w:type="character" w:customStyle="1" w:styleId="a8">
    <w:name w:val="Нижний колонтитул Знак"/>
    <w:rsid w:val="0047244B"/>
    <w:rPr>
      <w:rFonts w:ascii="Arial" w:hAnsi="Arial" w:cs="Arial"/>
      <w:szCs w:val="24"/>
    </w:rPr>
  </w:style>
  <w:style w:type="paragraph" w:customStyle="1" w:styleId="13">
    <w:name w:val="Заголовок1"/>
    <w:basedOn w:val="a"/>
    <w:next w:val="a0"/>
    <w:rsid w:val="004724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9"/>
    <w:rsid w:val="0047244B"/>
    <w:pPr>
      <w:spacing w:after="140" w:line="288" w:lineRule="auto"/>
    </w:pPr>
  </w:style>
  <w:style w:type="paragraph" w:styleId="aa">
    <w:name w:val="List"/>
    <w:basedOn w:val="a0"/>
    <w:rsid w:val="0047244B"/>
    <w:rPr>
      <w:rFonts w:cs="Mangal"/>
    </w:rPr>
  </w:style>
  <w:style w:type="paragraph" w:styleId="ab">
    <w:name w:val="caption"/>
    <w:basedOn w:val="a"/>
    <w:qFormat/>
    <w:rsid w:val="0047244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4">
    <w:name w:val="Указатель1"/>
    <w:basedOn w:val="a"/>
    <w:rsid w:val="0047244B"/>
    <w:pPr>
      <w:suppressLineNumbers/>
    </w:pPr>
    <w:rPr>
      <w:rFonts w:cs="Mangal"/>
    </w:rPr>
  </w:style>
  <w:style w:type="paragraph" w:styleId="ac">
    <w:name w:val="Balloon Text"/>
    <w:basedOn w:val="a"/>
    <w:rsid w:val="0047244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47244B"/>
    <w:pPr>
      <w:ind w:left="720"/>
      <w:contextualSpacing/>
    </w:pPr>
  </w:style>
  <w:style w:type="paragraph" w:customStyle="1" w:styleId="header-listtarget">
    <w:name w:val="header-listtarget"/>
    <w:basedOn w:val="a"/>
    <w:rsid w:val="0047244B"/>
    <w:pPr>
      <w:shd w:val="clear" w:color="auto" w:fill="E66E5A"/>
      <w:spacing w:before="280" w:after="280"/>
    </w:pPr>
    <w:rPr>
      <w:sz w:val="22"/>
      <w:szCs w:val="22"/>
    </w:rPr>
  </w:style>
  <w:style w:type="paragraph" w:customStyle="1" w:styleId="15">
    <w:name w:val="Текст примечания1"/>
    <w:basedOn w:val="a"/>
    <w:rsid w:val="0047244B"/>
    <w:rPr>
      <w:szCs w:val="20"/>
    </w:rPr>
  </w:style>
  <w:style w:type="paragraph" w:styleId="ae">
    <w:name w:val="Normal (Web)"/>
    <w:basedOn w:val="a"/>
    <w:rsid w:val="0047244B"/>
    <w:pPr>
      <w:spacing w:before="280" w:after="280"/>
    </w:pPr>
    <w:rPr>
      <w:szCs w:val="20"/>
    </w:rPr>
  </w:style>
  <w:style w:type="paragraph" w:styleId="af">
    <w:name w:val="header"/>
    <w:basedOn w:val="a"/>
    <w:rsid w:val="0047244B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47244B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47244B"/>
    <w:pPr>
      <w:suppressLineNumbers/>
    </w:pPr>
  </w:style>
  <w:style w:type="paragraph" w:customStyle="1" w:styleId="af2">
    <w:name w:val="Заголовок таблицы"/>
    <w:basedOn w:val="af1"/>
    <w:rsid w:val="0047244B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E0DD3"/>
    <w:pPr>
      <w:widowControl w:val="0"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 w:cs="Times New Roman"/>
      <w:szCs w:val="20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3E0DD3"/>
  </w:style>
  <w:style w:type="character" w:customStyle="1" w:styleId="a9">
    <w:name w:val="Основной текст Знак"/>
    <w:link w:val="a0"/>
    <w:rsid w:val="003E0DD3"/>
    <w:rPr>
      <w:rFonts w:ascii="Arial" w:hAnsi="Arial" w:cs="Arial"/>
      <w:szCs w:val="24"/>
      <w:lang w:eastAsia="zh-CN"/>
    </w:rPr>
  </w:style>
  <w:style w:type="paragraph" w:customStyle="1" w:styleId="af5">
    <w:basedOn w:val="a"/>
    <w:next w:val="ae"/>
    <w:rsid w:val="003E0DD3"/>
    <w:pPr>
      <w:suppressAutoHyphens w:val="0"/>
      <w:spacing w:after="288"/>
    </w:pPr>
    <w:rPr>
      <w:rFonts w:ascii="Times New Roman" w:hAnsi="Times New Roman" w:cs="Times New Roman"/>
      <w:sz w:val="24"/>
      <w:lang w:eastAsia="ru-RU"/>
    </w:rPr>
  </w:style>
  <w:style w:type="character" w:customStyle="1" w:styleId="16">
    <w:name w:val="Заголовок №1_"/>
    <w:link w:val="17"/>
    <w:rsid w:val="003E0DD3"/>
    <w:rPr>
      <w:sz w:val="22"/>
      <w:szCs w:val="22"/>
      <w:shd w:val="clear" w:color="auto" w:fill="FFFFFF"/>
    </w:rPr>
  </w:style>
  <w:style w:type="paragraph" w:customStyle="1" w:styleId="17">
    <w:name w:val="Заголовок №1"/>
    <w:basedOn w:val="a"/>
    <w:link w:val="16"/>
    <w:rsid w:val="003E0DD3"/>
    <w:pPr>
      <w:widowControl w:val="0"/>
      <w:shd w:val="clear" w:color="auto" w:fill="FFFFFF"/>
      <w:suppressAutoHyphens w:val="0"/>
      <w:spacing w:after="300" w:line="240" w:lineRule="atLeast"/>
      <w:outlineLvl w:val="0"/>
    </w:pPr>
    <w:rPr>
      <w:rFonts w:ascii="Times New Roman" w:hAnsi="Times New Roman" w:cs="Times New Roman"/>
      <w:sz w:val="22"/>
      <w:szCs w:val="22"/>
      <w:lang w:eastAsia="ru-RU"/>
    </w:rPr>
  </w:style>
  <w:style w:type="character" w:customStyle="1" w:styleId="21">
    <w:name w:val="Основной текст (2)_"/>
    <w:link w:val="210"/>
    <w:rsid w:val="003E0DD3"/>
    <w:rPr>
      <w:sz w:val="15"/>
      <w:szCs w:val="15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E0DD3"/>
    <w:pPr>
      <w:widowControl w:val="0"/>
      <w:shd w:val="clear" w:color="auto" w:fill="FFFFFF"/>
      <w:suppressAutoHyphens w:val="0"/>
      <w:spacing w:before="300" w:after="600" w:line="240" w:lineRule="atLeast"/>
    </w:pPr>
    <w:rPr>
      <w:rFonts w:ascii="Times New Roman" w:hAnsi="Times New Roman" w:cs="Times New Roman"/>
      <w:sz w:val="15"/>
      <w:szCs w:val="15"/>
      <w:lang w:eastAsia="ru-RU"/>
    </w:rPr>
  </w:style>
  <w:style w:type="character" w:customStyle="1" w:styleId="31">
    <w:name w:val="Основной текст (3)_"/>
    <w:link w:val="32"/>
    <w:rsid w:val="003E0DD3"/>
    <w:rPr>
      <w:rFonts w:ascii="Gulim" w:eastAsia="Gulim"/>
      <w:sz w:val="10"/>
      <w:szCs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E0DD3"/>
    <w:pPr>
      <w:widowControl w:val="0"/>
      <w:shd w:val="clear" w:color="auto" w:fill="FFFFFF"/>
      <w:suppressAutoHyphens w:val="0"/>
      <w:spacing w:before="360" w:after="180" w:line="240" w:lineRule="atLeast"/>
      <w:jc w:val="center"/>
    </w:pPr>
    <w:rPr>
      <w:rFonts w:ascii="Gulim" w:eastAsia="Gulim" w:hAnsi="Times New Roman" w:cs="Times New Roman"/>
      <w:sz w:val="10"/>
      <w:szCs w:val="10"/>
      <w:lang w:eastAsia="ru-RU"/>
    </w:rPr>
  </w:style>
  <w:style w:type="character" w:customStyle="1" w:styleId="4">
    <w:name w:val="Основной текст (4)_"/>
    <w:link w:val="40"/>
    <w:rsid w:val="003E0DD3"/>
    <w:rPr>
      <w:rFonts w:ascii="Corbel" w:hAnsi="Corbel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0DD3"/>
    <w:pPr>
      <w:widowControl w:val="0"/>
      <w:shd w:val="clear" w:color="auto" w:fill="FFFFFF"/>
      <w:suppressAutoHyphens w:val="0"/>
      <w:spacing w:before="540" w:after="360" w:line="158" w:lineRule="exact"/>
      <w:jc w:val="center"/>
    </w:pPr>
    <w:rPr>
      <w:rFonts w:ascii="Corbel" w:hAnsi="Corbel" w:cs="Times New Roman"/>
      <w:sz w:val="14"/>
      <w:szCs w:val="14"/>
      <w:lang w:eastAsia="ru-RU"/>
    </w:rPr>
  </w:style>
  <w:style w:type="character" w:customStyle="1" w:styleId="7">
    <w:name w:val="Основной текст (7)_"/>
    <w:link w:val="70"/>
    <w:rsid w:val="003E0DD3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3E0DD3"/>
    <w:pPr>
      <w:widowControl w:val="0"/>
      <w:shd w:val="clear" w:color="auto" w:fill="FFFFFF"/>
      <w:suppressAutoHyphens w:val="0"/>
      <w:spacing w:before="120" w:line="264" w:lineRule="exact"/>
      <w:ind w:firstLine="400"/>
      <w:jc w:val="both"/>
    </w:pPr>
    <w:rPr>
      <w:rFonts w:ascii="Times New Roman" w:hAnsi="Times New Roman" w:cs="Times New Roman"/>
      <w:szCs w:val="20"/>
      <w:lang w:eastAsia="ru-RU"/>
    </w:rPr>
  </w:style>
  <w:style w:type="character" w:customStyle="1" w:styleId="Exact">
    <w:name w:val="Основной текст Exact"/>
    <w:rsid w:val="003E0DD3"/>
    <w:rPr>
      <w:rFonts w:ascii="Arial" w:hAnsi="Arial" w:cs="Arial"/>
      <w:b/>
      <w:bCs/>
      <w:spacing w:val="6"/>
      <w:sz w:val="19"/>
      <w:szCs w:val="19"/>
      <w:u w:val="none"/>
    </w:rPr>
  </w:style>
  <w:style w:type="character" w:customStyle="1" w:styleId="af6">
    <w:name w:val="Основной текст_"/>
    <w:rsid w:val="003E0DD3"/>
    <w:rPr>
      <w:rFonts w:ascii="Times New Roman" w:hAnsi="Times New Roman" w:cs="Times New Roman"/>
      <w:sz w:val="14"/>
      <w:szCs w:val="14"/>
      <w:u w:val="none"/>
    </w:rPr>
  </w:style>
  <w:style w:type="character" w:customStyle="1" w:styleId="711">
    <w:name w:val="Основной текст (7) + 11"/>
    <w:aliases w:val="5 pt"/>
    <w:rsid w:val="003E0DD3"/>
    <w:rPr>
      <w:sz w:val="23"/>
      <w:szCs w:val="23"/>
      <w:lang w:bidi="ar-SA"/>
    </w:rPr>
  </w:style>
  <w:style w:type="character" w:customStyle="1" w:styleId="7111">
    <w:name w:val="Основной текст (7) + 111"/>
    <w:aliases w:val="5 pt1"/>
    <w:rsid w:val="003E0DD3"/>
    <w:rPr>
      <w:sz w:val="23"/>
      <w:szCs w:val="23"/>
      <w:lang w:bidi="ar-SA"/>
    </w:rPr>
  </w:style>
  <w:style w:type="paragraph" w:customStyle="1" w:styleId="22">
    <w:name w:val="Основной текст (2)"/>
    <w:basedOn w:val="a"/>
    <w:rsid w:val="003E0DD3"/>
    <w:pPr>
      <w:widowControl w:val="0"/>
      <w:shd w:val="clear" w:color="auto" w:fill="FFFFFF"/>
      <w:suppressAutoHyphens w:val="0"/>
      <w:spacing w:after="360" w:line="240" w:lineRule="atLeast"/>
      <w:jc w:val="center"/>
    </w:pPr>
    <w:rPr>
      <w:rFonts w:ascii="Times New Roman" w:hAnsi="Times New Roman" w:cs="Times New Roman"/>
      <w:sz w:val="23"/>
      <w:szCs w:val="23"/>
      <w:lang w:eastAsia="ru-RU"/>
    </w:rPr>
  </w:style>
  <w:style w:type="character" w:styleId="af7">
    <w:name w:val="annotation reference"/>
    <w:semiHidden/>
    <w:rsid w:val="003E0DD3"/>
    <w:rPr>
      <w:sz w:val="16"/>
      <w:szCs w:val="16"/>
    </w:rPr>
  </w:style>
  <w:style w:type="paragraph" w:styleId="af8">
    <w:name w:val="annotation text"/>
    <w:basedOn w:val="a"/>
    <w:link w:val="18"/>
    <w:semiHidden/>
    <w:rsid w:val="003E0DD3"/>
    <w:pPr>
      <w:suppressAutoHyphens w:val="0"/>
    </w:pPr>
    <w:rPr>
      <w:rFonts w:ascii="Times New Roman" w:hAnsi="Times New Roman" w:cs="Times New Roman"/>
      <w:szCs w:val="20"/>
      <w:lang w:eastAsia="ru-RU"/>
    </w:rPr>
  </w:style>
  <w:style w:type="character" w:customStyle="1" w:styleId="18">
    <w:name w:val="Текст примечания Знак1"/>
    <w:basedOn w:val="a1"/>
    <w:link w:val="af8"/>
    <w:semiHidden/>
    <w:rsid w:val="003E0DD3"/>
  </w:style>
  <w:style w:type="paragraph" w:styleId="af9">
    <w:name w:val="annotation subject"/>
    <w:basedOn w:val="af8"/>
    <w:next w:val="af8"/>
    <w:link w:val="afa"/>
    <w:semiHidden/>
    <w:rsid w:val="003E0DD3"/>
    <w:rPr>
      <w:b/>
      <w:bCs/>
    </w:rPr>
  </w:style>
  <w:style w:type="character" w:customStyle="1" w:styleId="afa">
    <w:name w:val="Тема примечания Знак"/>
    <w:basedOn w:val="18"/>
    <w:link w:val="af9"/>
    <w:semiHidden/>
    <w:rsid w:val="003E0DD3"/>
    <w:rPr>
      <w:b/>
      <w:bCs/>
    </w:rPr>
  </w:style>
  <w:style w:type="character" w:customStyle="1" w:styleId="apple-converted-space">
    <w:name w:val="apple-converted-space"/>
    <w:basedOn w:val="a1"/>
    <w:rsid w:val="003E0DD3"/>
  </w:style>
  <w:style w:type="paragraph" w:customStyle="1" w:styleId="23">
    <w:name w:val="Стиль2"/>
    <w:basedOn w:val="a"/>
    <w:link w:val="24"/>
    <w:qFormat/>
    <w:rsid w:val="003E0DD3"/>
    <w:pPr>
      <w:suppressAutoHyphens w:val="0"/>
      <w:autoSpaceDE w:val="0"/>
      <w:autoSpaceDN w:val="0"/>
      <w:adjustRightInd w:val="0"/>
      <w:spacing w:line="276" w:lineRule="auto"/>
      <w:ind w:firstLine="540"/>
      <w:jc w:val="both"/>
    </w:pPr>
    <w:rPr>
      <w:rFonts w:ascii="Cambria" w:hAnsi="Cambria" w:cs="Times New Roman"/>
      <w:sz w:val="24"/>
      <w:lang w:eastAsia="ru-RU"/>
    </w:rPr>
  </w:style>
  <w:style w:type="character" w:customStyle="1" w:styleId="24">
    <w:name w:val="Стиль2 Знак"/>
    <w:link w:val="23"/>
    <w:rsid w:val="003E0DD3"/>
    <w:rPr>
      <w:rFonts w:ascii="Cambria" w:hAnsi="Cambria"/>
      <w:sz w:val="24"/>
      <w:szCs w:val="24"/>
    </w:rPr>
  </w:style>
  <w:style w:type="paragraph" w:styleId="afb">
    <w:name w:val="Subtitle"/>
    <w:basedOn w:val="a"/>
    <w:next w:val="a"/>
    <w:link w:val="afc"/>
    <w:qFormat/>
    <w:rsid w:val="003E0DD3"/>
    <w:pPr>
      <w:suppressAutoHyphens w:val="0"/>
      <w:spacing w:after="60"/>
      <w:jc w:val="center"/>
      <w:outlineLvl w:val="1"/>
    </w:pPr>
    <w:rPr>
      <w:rFonts w:ascii="Cambria" w:hAnsi="Cambria" w:cs="Times New Roman"/>
      <w:b/>
      <w:sz w:val="28"/>
      <w:lang w:eastAsia="ru-RU"/>
    </w:rPr>
  </w:style>
  <w:style w:type="character" w:customStyle="1" w:styleId="afc">
    <w:name w:val="Подзаголовок Знак"/>
    <w:basedOn w:val="a1"/>
    <w:link w:val="afb"/>
    <w:rsid w:val="003E0DD3"/>
    <w:rPr>
      <w:rFonts w:ascii="Cambria" w:hAnsi="Cambria"/>
      <w:b/>
      <w:sz w:val="28"/>
      <w:szCs w:val="24"/>
    </w:rPr>
  </w:style>
  <w:style w:type="character" w:customStyle="1" w:styleId="33">
    <w:name w:val="Основной текст3"/>
    <w:rsid w:val="003E0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fd">
    <w:name w:val="Table Grid"/>
    <w:basedOn w:val="a2"/>
    <w:rsid w:val="003E0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12756</Words>
  <Characters>72713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Рабочий план счетов бюджетного учета (фрагмент)</vt:lpstr>
    </vt:vector>
  </TitlesOfParts>
  <Company>Microsoft</Company>
  <LinksUpToDate>false</LinksUpToDate>
  <CharactersWithSpaces>85299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Рабочий план счетов бюджетного учета (фрагмент)</dc:title>
  <dc:creator>Пользователь</dc:creator>
  <dc:description>Подготовлено на базе материалов БСС «Система Главбух»</dc:description>
  <cp:lastModifiedBy>Пользователь1</cp:lastModifiedBy>
  <cp:revision>2</cp:revision>
  <cp:lastPrinted>2024-07-23T10:59:00Z</cp:lastPrinted>
  <dcterms:created xsi:type="dcterms:W3CDTF">2025-06-16T05:30:00Z</dcterms:created>
  <dcterms:modified xsi:type="dcterms:W3CDTF">2025-06-16T05:30:00Z</dcterms:modified>
</cp:coreProperties>
</file>